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5D0" w:rsidRDefault="00A055D0"/>
    <w:p w:rsidR="00A055D0" w:rsidRDefault="00A055D0">
      <w:r>
        <w:t>BIZ BUZ</w:t>
      </w:r>
    </w:p>
    <w:p w:rsidR="00A055D0" w:rsidRDefault="00A055D0"/>
    <w:p w:rsidR="00A055D0" w:rsidRDefault="00A055D0" w:rsidP="00181BE8">
      <w:pPr>
        <w:spacing w:line="240" w:lineRule="auto"/>
        <w:jc w:val="center"/>
        <w:rPr>
          <w:rFonts w:ascii="Courier New" w:hAnsi="Courier New" w:cs="Courier New"/>
          <w:b/>
          <w:sz w:val="24"/>
          <w:szCs w:val="24"/>
        </w:rPr>
      </w:pPr>
      <w:r>
        <w:rPr>
          <w:rFonts w:ascii="Courier New" w:hAnsi="Courier New" w:cs="Courier New"/>
          <w:b/>
          <w:sz w:val="24"/>
          <w:szCs w:val="24"/>
        </w:rPr>
        <w:t>JAMIE L. COX</w:t>
      </w:r>
    </w:p>
    <w:p w:rsidR="00A055D0" w:rsidRPr="00596C14" w:rsidRDefault="00A055D0">
      <w:pPr>
        <w:rPr>
          <w:rFonts w:ascii="Courier New" w:hAnsi="Courier New" w:cs="Courier New"/>
          <w:b/>
        </w:rPr>
      </w:pPr>
    </w:p>
    <w:p w:rsidR="00A055D0" w:rsidRDefault="00A055D0" w:rsidP="00673D0E">
      <w:pPr>
        <w:rPr>
          <w:rFonts w:ascii="Courier New" w:hAnsi="Courier New" w:cs="Courier New"/>
          <w:b/>
          <w:sz w:val="24"/>
          <w:szCs w:val="24"/>
        </w:rPr>
      </w:pPr>
      <w:r>
        <w:rPr>
          <w:rFonts w:ascii="Courier New" w:hAnsi="Courier New" w:cs="Courier New"/>
          <w:b/>
          <w:sz w:val="24"/>
          <w:szCs w:val="24"/>
        </w:rPr>
        <w:t>The Midlands Business Journal recently selected Jamie L. Cox, partner in Willson &amp; Pechacek, P.L.C., as one of the honorees  of the 11</w:t>
      </w:r>
      <w:r w:rsidRPr="00EE5D1C">
        <w:rPr>
          <w:rFonts w:ascii="Courier New" w:hAnsi="Courier New" w:cs="Courier New"/>
          <w:b/>
          <w:sz w:val="24"/>
          <w:szCs w:val="24"/>
          <w:vertAlign w:val="superscript"/>
        </w:rPr>
        <w:t>th</w:t>
      </w:r>
      <w:r>
        <w:rPr>
          <w:rFonts w:ascii="Courier New" w:hAnsi="Courier New" w:cs="Courier New"/>
          <w:b/>
          <w:sz w:val="24"/>
          <w:szCs w:val="24"/>
        </w:rPr>
        <w:t xml:space="preserve"> annual 40 Under 40 Awards.  This award honors 40 Greater Omaha, Council Bluffs and Sarpy County entrepreneurs, executives and professional men and women, under the age of 40, who have demonstrated creative leadership within the community. </w:t>
      </w:r>
    </w:p>
    <w:p w:rsidR="00A055D0" w:rsidRPr="001C3ED9" w:rsidRDefault="00A055D0" w:rsidP="00E21EF3">
      <w:pPr>
        <w:jc w:val="both"/>
        <w:rPr>
          <w:rFonts w:ascii="Courier New" w:hAnsi="Courier New"/>
          <w:b/>
          <w:sz w:val="24"/>
        </w:rPr>
      </w:pPr>
      <w:r w:rsidRPr="001C3ED9">
        <w:rPr>
          <w:rFonts w:ascii="Courier New" w:hAnsi="Courier New"/>
          <w:b/>
          <w:sz w:val="24"/>
        </w:rPr>
        <w:t xml:space="preserve">Mr. </w:t>
      </w:r>
      <w:r>
        <w:rPr>
          <w:rFonts w:ascii="Courier New" w:hAnsi="Courier New"/>
          <w:b/>
          <w:sz w:val="24"/>
        </w:rPr>
        <w:t xml:space="preserve">Cox </w:t>
      </w:r>
      <w:r w:rsidRPr="001C3ED9">
        <w:rPr>
          <w:rFonts w:ascii="Courier New" w:hAnsi="Courier New"/>
          <w:b/>
          <w:sz w:val="24"/>
        </w:rPr>
        <w:t>joined Willson &amp; Pechacek, P.L.C. in 200</w:t>
      </w:r>
      <w:r>
        <w:rPr>
          <w:rFonts w:ascii="Courier New" w:hAnsi="Courier New"/>
          <w:b/>
          <w:sz w:val="24"/>
        </w:rPr>
        <w:t xml:space="preserve">1 and is the firm’s head litigators.  </w:t>
      </w:r>
      <w:r w:rsidRPr="001C3ED9">
        <w:rPr>
          <w:rFonts w:ascii="Courier New" w:hAnsi="Courier New"/>
          <w:b/>
          <w:sz w:val="24"/>
        </w:rPr>
        <w:t xml:space="preserve">He is licensed to practice in Iowa and Nebraska.  He is also a member of the Iowa State Bar Association Sections on </w:t>
      </w:r>
      <w:r>
        <w:rPr>
          <w:rFonts w:ascii="Courier New" w:hAnsi="Courier New"/>
          <w:b/>
          <w:sz w:val="24"/>
        </w:rPr>
        <w:t>Labor &amp; Employment Law, Administrative Law, Government Practice Law and General Practice Law.  He is a member in the American Bar Association in Labor &amp; Employment Law, Dispute Resolution Law, and State &amp; Local Governing Law.</w:t>
      </w:r>
      <w:r w:rsidRPr="001C3ED9">
        <w:rPr>
          <w:rFonts w:ascii="Courier New" w:hAnsi="Courier New"/>
          <w:b/>
          <w:sz w:val="24"/>
        </w:rPr>
        <w:t xml:space="preserve"> </w:t>
      </w:r>
    </w:p>
    <w:p w:rsidR="00A055D0" w:rsidRDefault="00A055D0" w:rsidP="00673D0E">
      <w:pPr>
        <w:rPr>
          <w:rFonts w:ascii="Courier New" w:hAnsi="Courier New" w:cs="Courier New"/>
          <w:b/>
          <w:sz w:val="24"/>
          <w:szCs w:val="24"/>
        </w:rPr>
      </w:pPr>
    </w:p>
    <w:p w:rsidR="00A055D0" w:rsidRDefault="00A055D0" w:rsidP="00673D0E">
      <w:pPr>
        <w:rPr>
          <w:rFonts w:ascii="Times New Roman" w:hAnsi="Times New Roman"/>
          <w:color w:val="0000FF"/>
          <w:sz w:val="28"/>
          <w:szCs w:val="28"/>
        </w:rPr>
      </w:pPr>
      <w:r>
        <w:rPr>
          <w:rFonts w:ascii="Courier New" w:hAnsi="Courier New" w:cs="Courier New"/>
          <w:b/>
          <w:sz w:val="24"/>
          <w:szCs w:val="24"/>
        </w:rPr>
        <w:t xml:space="preserve">  </w:t>
      </w:r>
    </w:p>
    <w:p w:rsidR="00A055D0" w:rsidRDefault="00A055D0" w:rsidP="00673D0E">
      <w:pPr>
        <w:rPr>
          <w:rFonts w:ascii="Times New Roman" w:hAnsi="Times New Roman"/>
          <w:color w:val="0000FF"/>
          <w:sz w:val="28"/>
          <w:szCs w:val="28"/>
        </w:rPr>
      </w:pPr>
    </w:p>
    <w:p w:rsidR="00A055D0" w:rsidRDefault="00A055D0" w:rsidP="00673D0E">
      <w:pPr>
        <w:rPr>
          <w:rFonts w:ascii="Times New Roman" w:hAnsi="Times New Roman"/>
          <w:color w:val="0000FF"/>
          <w:sz w:val="28"/>
          <w:szCs w:val="28"/>
        </w:rPr>
      </w:pPr>
    </w:p>
    <w:p w:rsidR="00A055D0" w:rsidRDefault="00A055D0" w:rsidP="00673D0E">
      <w:pPr>
        <w:rPr>
          <w:rFonts w:ascii="Times New Roman" w:hAnsi="Times New Roman"/>
          <w:color w:val="0000FF"/>
          <w:sz w:val="28"/>
          <w:szCs w:val="28"/>
        </w:rPr>
      </w:pPr>
    </w:p>
    <w:p w:rsidR="00A055D0" w:rsidRDefault="00A055D0" w:rsidP="00673D0E">
      <w:pPr>
        <w:rPr>
          <w:rFonts w:ascii="Times New Roman" w:hAnsi="Times New Roman"/>
          <w:color w:val="0000FF"/>
          <w:sz w:val="28"/>
          <w:szCs w:val="28"/>
        </w:rPr>
      </w:pPr>
    </w:p>
    <w:p w:rsidR="00A055D0" w:rsidRDefault="00A055D0" w:rsidP="00673D0E">
      <w:pPr>
        <w:rPr>
          <w:rFonts w:ascii="Times New Roman" w:hAnsi="Times New Roman"/>
          <w:color w:val="0000FF"/>
          <w:sz w:val="28"/>
          <w:szCs w:val="28"/>
        </w:rPr>
      </w:pPr>
    </w:p>
    <w:p w:rsidR="00A055D0" w:rsidRDefault="00A055D0" w:rsidP="00673D0E">
      <w:pPr>
        <w:rPr>
          <w:rFonts w:ascii="Times New Roman" w:hAnsi="Times New Roman"/>
          <w:color w:val="0000FF"/>
          <w:sz w:val="28"/>
          <w:szCs w:val="28"/>
        </w:rPr>
      </w:pPr>
    </w:p>
    <w:p w:rsidR="00A055D0" w:rsidRDefault="00A055D0" w:rsidP="00673D0E">
      <w:pPr>
        <w:rPr>
          <w:rFonts w:ascii="Times New Roman" w:hAnsi="Times New Roman"/>
          <w:color w:val="0000FF"/>
          <w:sz w:val="28"/>
          <w:szCs w:val="28"/>
        </w:rPr>
      </w:pPr>
    </w:p>
    <w:p w:rsidR="00A055D0" w:rsidRDefault="00A055D0" w:rsidP="00673D0E">
      <w:pPr>
        <w:rPr>
          <w:rFonts w:ascii="Times New Roman" w:hAnsi="Times New Roman"/>
          <w:color w:val="0000FF"/>
          <w:sz w:val="28"/>
          <w:szCs w:val="28"/>
        </w:rPr>
      </w:pPr>
    </w:p>
    <w:p w:rsidR="00A055D0" w:rsidRDefault="00A055D0" w:rsidP="00673D0E">
      <w:pPr>
        <w:rPr>
          <w:rFonts w:ascii="Times New Roman" w:hAnsi="Times New Roman"/>
          <w:color w:val="0000FF"/>
          <w:sz w:val="28"/>
          <w:szCs w:val="28"/>
        </w:rPr>
      </w:pPr>
    </w:p>
    <w:sectPr w:rsidR="00A055D0" w:rsidSect="00207B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50EC"/>
    <w:rsid w:val="0001419D"/>
    <w:rsid w:val="000E2AB2"/>
    <w:rsid w:val="00160030"/>
    <w:rsid w:val="00171DE6"/>
    <w:rsid w:val="00181BE8"/>
    <w:rsid w:val="001C3ED9"/>
    <w:rsid w:val="00201A8F"/>
    <w:rsid w:val="00206FD6"/>
    <w:rsid w:val="00207B1C"/>
    <w:rsid w:val="00316A98"/>
    <w:rsid w:val="003302B5"/>
    <w:rsid w:val="00331A66"/>
    <w:rsid w:val="005331D2"/>
    <w:rsid w:val="00596C14"/>
    <w:rsid w:val="00673D0E"/>
    <w:rsid w:val="0070388D"/>
    <w:rsid w:val="00715FCF"/>
    <w:rsid w:val="00864D17"/>
    <w:rsid w:val="00924498"/>
    <w:rsid w:val="009D50EC"/>
    <w:rsid w:val="009E528F"/>
    <w:rsid w:val="00A055D0"/>
    <w:rsid w:val="00A21136"/>
    <w:rsid w:val="00A216EB"/>
    <w:rsid w:val="00A86527"/>
    <w:rsid w:val="00AB5732"/>
    <w:rsid w:val="00B16381"/>
    <w:rsid w:val="00C56EA0"/>
    <w:rsid w:val="00DC48BC"/>
    <w:rsid w:val="00E21EF3"/>
    <w:rsid w:val="00EE5D1C"/>
    <w:rsid w:val="00F66DC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B1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06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6F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2406599">
      <w:marLeft w:val="0"/>
      <w:marRight w:val="0"/>
      <w:marTop w:val="0"/>
      <w:marBottom w:val="0"/>
      <w:divBdr>
        <w:top w:val="none" w:sz="0" w:space="0" w:color="auto"/>
        <w:left w:val="none" w:sz="0" w:space="0" w:color="auto"/>
        <w:bottom w:val="none" w:sz="0" w:space="0" w:color="auto"/>
        <w:right w:val="none" w:sz="0" w:space="0" w:color="auto"/>
      </w:divBdr>
    </w:div>
    <w:div w:id="2024066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125</Words>
  <Characters>718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 BUZ</dc:title>
  <dc:subject/>
  <dc:creator>Cheryl Lee</dc:creator>
  <cp:keywords/>
  <dc:description/>
  <cp:lastModifiedBy>law.clerk</cp:lastModifiedBy>
  <cp:revision>2</cp:revision>
  <cp:lastPrinted>2013-01-15T00:21:00Z</cp:lastPrinted>
  <dcterms:created xsi:type="dcterms:W3CDTF">2015-08-06T19:47:00Z</dcterms:created>
  <dcterms:modified xsi:type="dcterms:W3CDTF">2015-08-06T19:47:00Z</dcterms:modified>
</cp:coreProperties>
</file>